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AD4" w:rsidRPr="00E17908" w:rsidRDefault="00530AD4" w:rsidP="00E17908">
      <w:pPr>
        <w:pStyle w:val="Heading"/>
      </w:pPr>
      <w:r w:rsidRPr="00E17908">
        <w:t>Teaching notes</w:t>
      </w:r>
    </w:p>
    <w:p w:rsidR="00530AD4" w:rsidRPr="00E17908" w:rsidRDefault="00530AD4" w:rsidP="00530AD4">
      <w:pPr>
        <w:spacing w:after="0"/>
        <w:rPr>
          <w:rFonts w:ascii="Trebuchet MS" w:hAnsi="Trebuchet MS" w:cs="Arial"/>
        </w:rPr>
      </w:pPr>
    </w:p>
    <w:p w:rsidR="00EC1DA2" w:rsidRPr="00E17908" w:rsidRDefault="00EC1DA2" w:rsidP="00530AD4">
      <w:pPr>
        <w:spacing w:after="0"/>
        <w:rPr>
          <w:rFonts w:ascii="Trebuchet MS" w:hAnsi="Trebuchet MS" w:cs="Arial"/>
        </w:rPr>
      </w:pPr>
    </w:p>
    <w:p w:rsidR="00EC1DA2" w:rsidRPr="00E17908" w:rsidRDefault="00EC1DA2" w:rsidP="00E17908">
      <w:pPr>
        <w:pStyle w:val="heading2"/>
      </w:pPr>
      <w:r w:rsidRPr="00E17908">
        <w:t>Activity one: Card sort</w:t>
      </w: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EC1DA2" w:rsidRPr="00E17908" w:rsidRDefault="0003619E" w:rsidP="00EC1DA2">
      <w:pPr>
        <w:pStyle w:val="ListParagraph"/>
        <w:numPr>
          <w:ilvl w:val="0"/>
          <w:numId w:val="30"/>
        </w:numPr>
        <w:spacing w:after="0"/>
        <w:ind w:left="426" w:hanging="426"/>
        <w:rPr>
          <w:rFonts w:ascii="Trebuchet MS" w:hAnsi="Trebuchet MS" w:cs="Arial"/>
        </w:rPr>
      </w:pPr>
      <w:r w:rsidRPr="00E17908">
        <w:rPr>
          <w:rFonts w:ascii="Trebuchet MS" w:hAnsi="Trebuchet MS" w:cs="Arial"/>
        </w:rPr>
        <w:t>Students should s</w:t>
      </w:r>
      <w:r w:rsidR="00EC1DA2" w:rsidRPr="00E17908">
        <w:rPr>
          <w:rFonts w:ascii="Trebuchet MS" w:hAnsi="Trebuchet MS" w:cs="Arial"/>
        </w:rPr>
        <w:t xml:space="preserve">ort the statements on p.2 into positive and negatives.  Can </w:t>
      </w:r>
      <w:r w:rsidRPr="00E17908">
        <w:rPr>
          <w:rFonts w:ascii="Trebuchet MS" w:hAnsi="Trebuchet MS" w:cs="Arial"/>
        </w:rPr>
        <w:t>they</w:t>
      </w:r>
      <w:r w:rsidR="00EC1DA2" w:rsidRPr="00E17908">
        <w:rPr>
          <w:rFonts w:ascii="Trebuchet MS" w:hAnsi="Trebuchet MS" w:cs="Arial"/>
        </w:rPr>
        <w:t xml:space="preserve"> see more positives or more negatives in t</w:t>
      </w:r>
      <w:r w:rsidRPr="00E17908">
        <w:rPr>
          <w:rFonts w:ascii="Trebuchet MS" w:hAnsi="Trebuchet MS" w:cs="Arial"/>
        </w:rPr>
        <w:t xml:space="preserve">his period?  Extension question: </w:t>
      </w:r>
      <w:r w:rsidR="00EC1DA2" w:rsidRPr="00E17908">
        <w:rPr>
          <w:rFonts w:ascii="Trebuchet MS" w:hAnsi="Trebuchet MS" w:cs="Arial"/>
        </w:rPr>
        <w:t xml:space="preserve">which </w:t>
      </w:r>
      <w:r w:rsidRPr="00E17908">
        <w:rPr>
          <w:rFonts w:ascii="Trebuchet MS" w:hAnsi="Trebuchet MS" w:cs="Arial"/>
        </w:rPr>
        <w:t>were</w:t>
      </w:r>
      <w:r w:rsidR="00EC1DA2" w:rsidRPr="00E17908">
        <w:rPr>
          <w:rFonts w:ascii="Trebuchet MS" w:hAnsi="Trebuchet MS" w:cs="Arial"/>
        </w:rPr>
        <w:t xml:space="preserve"> the biggest threats?</w:t>
      </w:r>
    </w:p>
    <w:p w:rsidR="00EC1DA2" w:rsidRPr="00E17908" w:rsidRDefault="00EC1DA2" w:rsidP="00EC1DA2">
      <w:pPr>
        <w:spacing w:after="0"/>
        <w:ind w:left="426" w:hanging="426"/>
        <w:rPr>
          <w:rFonts w:ascii="Trebuchet MS" w:hAnsi="Trebuchet MS" w:cs="Arial"/>
        </w:rPr>
      </w:pPr>
      <w:bookmarkStart w:id="0" w:name="_GoBack"/>
      <w:bookmarkEnd w:id="0"/>
    </w:p>
    <w:p w:rsidR="00EC1DA2" w:rsidRPr="00E17908" w:rsidRDefault="00EC1DA2" w:rsidP="00EC1DA2">
      <w:pPr>
        <w:pStyle w:val="ListParagraph"/>
        <w:numPr>
          <w:ilvl w:val="0"/>
          <w:numId w:val="30"/>
        </w:numPr>
        <w:spacing w:after="0"/>
        <w:ind w:left="426" w:hanging="426"/>
        <w:rPr>
          <w:rFonts w:ascii="Trebuchet MS" w:hAnsi="Trebuchet MS" w:cs="Arial"/>
        </w:rPr>
      </w:pPr>
      <w:r w:rsidRPr="00E17908">
        <w:rPr>
          <w:rFonts w:ascii="Trebuchet MS" w:hAnsi="Trebuchet MS" w:cs="Arial"/>
        </w:rPr>
        <w:t>Sort the statements from the cards into categories:</w:t>
      </w: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EC1DA2" w:rsidRPr="00E17908" w:rsidRDefault="0003619E" w:rsidP="00EC1DA2">
      <w:pPr>
        <w:pStyle w:val="ListParagraph"/>
        <w:numPr>
          <w:ilvl w:val="0"/>
          <w:numId w:val="31"/>
        </w:numPr>
        <w:spacing w:after="0"/>
        <w:rPr>
          <w:rFonts w:ascii="Trebuchet MS" w:hAnsi="Trebuchet MS" w:cs="Arial"/>
        </w:rPr>
      </w:pPr>
      <w:r w:rsidRPr="00E17908">
        <w:rPr>
          <w:rFonts w:ascii="Trebuchet MS" w:hAnsi="Trebuchet MS" w:cs="Arial"/>
        </w:rPr>
        <w:t>p</w:t>
      </w:r>
      <w:r w:rsidR="00EC1DA2" w:rsidRPr="00E17908">
        <w:rPr>
          <w:rFonts w:ascii="Trebuchet MS" w:hAnsi="Trebuchet MS" w:cs="Arial"/>
        </w:rPr>
        <w:t xml:space="preserve">olitical </w:t>
      </w:r>
    </w:p>
    <w:p w:rsidR="00EC1DA2" w:rsidRPr="00E17908" w:rsidRDefault="0003619E" w:rsidP="00EC1DA2">
      <w:pPr>
        <w:pStyle w:val="ListParagraph"/>
        <w:numPr>
          <w:ilvl w:val="0"/>
          <w:numId w:val="31"/>
        </w:numPr>
        <w:spacing w:after="0"/>
        <w:rPr>
          <w:rFonts w:ascii="Trebuchet MS" w:hAnsi="Trebuchet MS" w:cs="Arial"/>
        </w:rPr>
      </w:pPr>
      <w:r w:rsidRPr="00E17908">
        <w:rPr>
          <w:rFonts w:ascii="Trebuchet MS" w:hAnsi="Trebuchet MS" w:cs="Arial"/>
        </w:rPr>
        <w:t>e</w:t>
      </w:r>
      <w:r w:rsidR="00EC1DA2" w:rsidRPr="00E17908">
        <w:rPr>
          <w:rFonts w:ascii="Trebuchet MS" w:hAnsi="Trebuchet MS" w:cs="Arial"/>
        </w:rPr>
        <w:t>conomic</w:t>
      </w:r>
    </w:p>
    <w:p w:rsidR="00EC1DA2" w:rsidRPr="00E17908" w:rsidRDefault="0003619E" w:rsidP="00EC1DA2">
      <w:pPr>
        <w:pStyle w:val="ListParagraph"/>
        <w:numPr>
          <w:ilvl w:val="0"/>
          <w:numId w:val="31"/>
        </w:numPr>
        <w:spacing w:after="0"/>
        <w:rPr>
          <w:rFonts w:ascii="Trebuchet MS" w:hAnsi="Trebuchet MS" w:cs="Arial"/>
        </w:rPr>
      </w:pPr>
      <w:proofErr w:type="gramStart"/>
      <w:r w:rsidRPr="00E17908">
        <w:rPr>
          <w:rFonts w:ascii="Trebuchet MS" w:hAnsi="Trebuchet MS" w:cs="Arial"/>
        </w:rPr>
        <w:t>f</w:t>
      </w:r>
      <w:r w:rsidR="00EC1DA2" w:rsidRPr="00E17908">
        <w:rPr>
          <w:rFonts w:ascii="Trebuchet MS" w:hAnsi="Trebuchet MS" w:cs="Arial"/>
        </w:rPr>
        <w:t>oreign</w:t>
      </w:r>
      <w:proofErr w:type="gramEnd"/>
      <w:r w:rsidR="00EC1DA2" w:rsidRPr="00E17908">
        <w:rPr>
          <w:rFonts w:ascii="Trebuchet MS" w:hAnsi="Trebuchet MS" w:cs="Arial"/>
        </w:rPr>
        <w:t xml:space="preserve"> policy</w:t>
      </w:r>
      <w:r w:rsidRPr="00E17908">
        <w:rPr>
          <w:rFonts w:ascii="Trebuchet MS" w:hAnsi="Trebuchet MS" w:cs="Arial"/>
        </w:rPr>
        <w:t>.</w:t>
      </w: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EC1DA2" w:rsidRPr="00E17908" w:rsidRDefault="00EC1DA2" w:rsidP="00E17908">
      <w:pPr>
        <w:pStyle w:val="heading2"/>
      </w:pPr>
      <w:r w:rsidRPr="00E17908">
        <w:t>Activity two: Heads and Tails</w:t>
      </w: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  <w:r w:rsidRPr="00E17908">
        <w:rPr>
          <w:rFonts w:ascii="Trebuchet MS" w:hAnsi="Trebuchet MS" w:cs="Arial"/>
        </w:rPr>
        <w:t xml:space="preserve">This activity focuses on Elizabeth’s problems.  The </w:t>
      </w:r>
      <w:r w:rsidR="0003619E" w:rsidRPr="00E17908">
        <w:rPr>
          <w:rFonts w:ascii="Trebuchet MS" w:hAnsi="Trebuchet MS" w:cs="Arial"/>
        </w:rPr>
        <w:t>five</w:t>
      </w:r>
      <w:r w:rsidRPr="00E17908">
        <w:rPr>
          <w:rFonts w:ascii="Trebuchet MS" w:hAnsi="Trebuchet MS" w:cs="Arial"/>
        </w:rPr>
        <w:t xml:space="preserve"> problems from the initial activity are listed, next to the statements which show their impact.  Students need to match the statements.</w:t>
      </w: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  <w:r w:rsidRPr="00E17908">
        <w:rPr>
          <w:rFonts w:ascii="Trebuchet MS" w:hAnsi="Trebuchet MS" w:cs="Arial"/>
        </w:rPr>
        <w:t>The correct pairings are: 1E, 2A, 3C, 4B and 5D</w:t>
      </w:r>
      <w:r w:rsidR="0003619E" w:rsidRPr="00E17908">
        <w:rPr>
          <w:rFonts w:ascii="Trebuchet MS" w:hAnsi="Trebuchet MS" w:cs="Arial"/>
        </w:rPr>
        <w:t>.</w:t>
      </w: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EC1DA2" w:rsidRPr="00E17908" w:rsidRDefault="00EC1DA2" w:rsidP="00E17908">
      <w:pPr>
        <w:pStyle w:val="heading2"/>
      </w:pPr>
      <w:r w:rsidRPr="00E17908">
        <w:t>Activity three: Consequences</w:t>
      </w:r>
    </w:p>
    <w:p w:rsidR="00EC1DA2" w:rsidRPr="00E17908" w:rsidRDefault="00EC1DA2" w:rsidP="00EC1DA2">
      <w:pPr>
        <w:spacing w:after="0"/>
        <w:rPr>
          <w:rFonts w:ascii="Trebuchet MS" w:hAnsi="Trebuchet MS" w:cs="Arial"/>
        </w:rPr>
      </w:pPr>
    </w:p>
    <w:p w:rsidR="00126B69" w:rsidRPr="00E17908" w:rsidRDefault="00EC1DA2" w:rsidP="00EC1DA2">
      <w:pPr>
        <w:spacing w:after="0"/>
        <w:rPr>
          <w:rFonts w:ascii="Trebuchet MS" w:hAnsi="Trebuchet MS" w:cs="Arial"/>
        </w:rPr>
      </w:pPr>
      <w:r w:rsidRPr="00E17908">
        <w:rPr>
          <w:rFonts w:ascii="Trebuchet MS" w:hAnsi="Trebuchet MS" w:cs="Arial"/>
        </w:rPr>
        <w:t xml:space="preserve">Using the completed grid, students should then come up with what actual problems these issues could lead to: Rebellion?  </w:t>
      </w:r>
      <w:proofErr w:type="gramStart"/>
      <w:r w:rsidRPr="00E17908">
        <w:rPr>
          <w:rFonts w:ascii="Trebuchet MS" w:hAnsi="Trebuchet MS" w:cs="Arial"/>
        </w:rPr>
        <w:t>A Revolt by parliament?</w:t>
      </w:r>
      <w:proofErr w:type="gramEnd"/>
      <w:r w:rsidRPr="00E17908">
        <w:rPr>
          <w:rFonts w:ascii="Trebuchet MS" w:hAnsi="Trebuchet MS" w:cs="Arial"/>
        </w:rPr>
        <w:t xml:space="preserve">  The activity is signposting the way to study Essex’s rebellion and the Monopolies crisis.  </w:t>
      </w:r>
    </w:p>
    <w:p w:rsidR="00530AD4" w:rsidRPr="00E17908" w:rsidRDefault="00530AD4" w:rsidP="00530AD4">
      <w:pPr>
        <w:spacing w:after="0"/>
        <w:rPr>
          <w:rFonts w:ascii="Trebuchet MS" w:hAnsi="Trebuchet MS" w:cs="Arial"/>
        </w:rPr>
      </w:pPr>
    </w:p>
    <w:p w:rsidR="008148D3" w:rsidRPr="00E17908" w:rsidRDefault="008148D3" w:rsidP="00530AD4">
      <w:pPr>
        <w:spacing w:after="0"/>
        <w:rPr>
          <w:rFonts w:ascii="Trebuchet MS" w:hAnsi="Trebuchet MS" w:cs="Arial"/>
          <w:b/>
        </w:rPr>
        <w:sectPr w:rsidR="008148D3" w:rsidRPr="00E17908" w:rsidSect="004E3635">
          <w:headerReference w:type="default" r:id="rId9"/>
          <w:footerReference w:type="default" r:id="rId10"/>
          <w:headerReference w:type="first" r:id="rId11"/>
          <w:footerReference w:type="first" r:id="rId12"/>
          <w:pgSz w:w="11907" w:h="16839" w:code="9"/>
          <w:pgMar w:top="1134" w:right="1134" w:bottom="851" w:left="1134" w:header="709" w:footer="709" w:gutter="0"/>
          <w:cols w:space="708"/>
          <w:titlePg/>
          <w:docGrid w:linePitch="360"/>
        </w:sectPr>
      </w:pPr>
    </w:p>
    <w:p w:rsidR="00EC1DA2" w:rsidRPr="00E17908" w:rsidRDefault="00EC1DA2" w:rsidP="00E17908">
      <w:pPr>
        <w:pStyle w:val="heading2"/>
      </w:pPr>
      <w:r w:rsidRPr="00E17908">
        <w:lastRenderedPageBreak/>
        <w:t>Card sort statements</w:t>
      </w:r>
    </w:p>
    <w:p w:rsidR="00EC1DA2" w:rsidRPr="00E17908" w:rsidRDefault="00EC1DA2" w:rsidP="00EC1DA2">
      <w:pPr>
        <w:jc w:val="both"/>
        <w:rPr>
          <w:rFonts w:ascii="Trebuchet MS" w:hAnsi="Trebuchet MS"/>
        </w:rPr>
      </w:pPr>
    </w:p>
    <w:tbl>
      <w:tblPr>
        <w:tblStyle w:val="TableGrid"/>
        <w:tblW w:w="0" w:type="auto"/>
        <w:tblBorders>
          <w:top w:val="dashed" w:sz="8" w:space="0" w:color="C0504D" w:themeColor="accent2"/>
          <w:left w:val="dashed" w:sz="8" w:space="0" w:color="C0504D" w:themeColor="accent2"/>
          <w:bottom w:val="dashed" w:sz="8" w:space="0" w:color="C0504D" w:themeColor="accent2"/>
          <w:right w:val="dashed" w:sz="8" w:space="0" w:color="C0504D" w:themeColor="accent2"/>
          <w:insideH w:val="dashed" w:sz="8" w:space="0" w:color="C0504D" w:themeColor="accent2"/>
          <w:insideV w:val="dashed" w:sz="8" w:space="0" w:color="C0504D" w:themeColor="accent2"/>
        </w:tblBorders>
        <w:tblLook w:val="04A0" w:firstRow="1" w:lastRow="0" w:firstColumn="1" w:lastColumn="0" w:noHBand="0" w:noVBand="1"/>
      </w:tblPr>
      <w:tblGrid>
        <w:gridCol w:w="4873"/>
        <w:gridCol w:w="4874"/>
      </w:tblGrid>
      <w:tr w:rsidR="00EC1DA2" w:rsidRPr="00E17908" w:rsidTr="00E17908">
        <w:trPr>
          <w:trHeight w:val="1871"/>
        </w:trPr>
        <w:tc>
          <w:tcPr>
            <w:tcW w:w="4873" w:type="dxa"/>
            <w:vAlign w:val="center"/>
          </w:tcPr>
          <w:p w:rsidR="00EC1DA2" w:rsidRPr="00E17908" w:rsidRDefault="0003619E" w:rsidP="00E17908">
            <w:pPr>
              <w:spacing w:after="0" w:line="360" w:lineRule="auto"/>
              <w:ind w:left="113" w:right="113"/>
              <w:rPr>
                <w:rFonts w:ascii="Trebuchet MS" w:hAnsi="Trebuchet MS"/>
                <w:szCs w:val="22"/>
              </w:rPr>
            </w:pPr>
            <w:r w:rsidRPr="00E17908">
              <w:rPr>
                <w:rFonts w:ascii="Trebuchet MS" w:hAnsi="Trebuchet MS"/>
                <w:szCs w:val="22"/>
              </w:rPr>
              <w:t>K</w:t>
            </w:r>
            <w:r w:rsidR="00EC1DA2" w:rsidRPr="00E17908">
              <w:rPr>
                <w:rFonts w:ascii="Trebuchet MS" w:hAnsi="Trebuchet MS"/>
                <w:szCs w:val="22"/>
              </w:rPr>
              <w:t xml:space="preserve">ey ministers and allies </w:t>
            </w:r>
            <w:r w:rsidRPr="00E17908">
              <w:rPr>
                <w:rFonts w:ascii="Trebuchet MS" w:hAnsi="Trebuchet MS"/>
                <w:szCs w:val="22"/>
              </w:rPr>
              <w:t xml:space="preserve">had died by this time </w:t>
            </w:r>
            <w:r w:rsidR="00EC1DA2" w:rsidRPr="00E17908">
              <w:rPr>
                <w:rFonts w:ascii="Trebuchet MS" w:hAnsi="Trebuchet MS"/>
                <w:szCs w:val="22"/>
              </w:rPr>
              <w:t>– Dudley had died in 1588, Walsingham in 1590, Burghley in 1598.</w:t>
            </w:r>
          </w:p>
        </w:tc>
        <w:tc>
          <w:tcPr>
            <w:tcW w:w="4874" w:type="dxa"/>
            <w:vAlign w:val="center"/>
          </w:tcPr>
          <w:p w:rsidR="00EC1DA2" w:rsidRPr="00E17908" w:rsidRDefault="0003619E" w:rsidP="00E17908">
            <w:pPr>
              <w:pStyle w:val="NoSpacing"/>
              <w:spacing w:line="360" w:lineRule="auto"/>
              <w:ind w:left="113" w:right="113"/>
              <w:rPr>
                <w:rFonts w:ascii="Trebuchet MS" w:hAnsi="Trebuchet MS"/>
                <w:sz w:val="22"/>
                <w:szCs w:val="22"/>
              </w:rPr>
            </w:pPr>
            <w:r w:rsidRPr="00E17908">
              <w:rPr>
                <w:rFonts w:ascii="Trebuchet MS" w:hAnsi="Trebuchet MS"/>
                <w:sz w:val="22"/>
                <w:szCs w:val="22"/>
              </w:rPr>
              <w:t>There was d</w:t>
            </w:r>
            <w:r w:rsidR="00EC1DA2" w:rsidRPr="00E17908">
              <w:rPr>
                <w:rFonts w:ascii="Trebuchet MS" w:hAnsi="Trebuchet MS"/>
                <w:sz w:val="22"/>
                <w:szCs w:val="22"/>
              </w:rPr>
              <w:t>eclining tax revenue because no attempt was made to revise the Marian Book of Rates or to revalue Parliamentary subsidies.</w:t>
            </w:r>
          </w:p>
        </w:tc>
      </w:tr>
      <w:tr w:rsidR="00EC1DA2" w:rsidRPr="00E17908" w:rsidTr="00E17908">
        <w:trPr>
          <w:trHeight w:val="1871"/>
        </w:trPr>
        <w:tc>
          <w:tcPr>
            <w:tcW w:w="4873" w:type="dxa"/>
            <w:vAlign w:val="center"/>
          </w:tcPr>
          <w:p w:rsidR="00EC1DA2" w:rsidRPr="00E17908" w:rsidRDefault="00EC1DA2" w:rsidP="00E17908">
            <w:pPr>
              <w:spacing w:after="0" w:line="360" w:lineRule="auto"/>
              <w:ind w:left="113" w:right="113"/>
              <w:rPr>
                <w:rFonts w:ascii="Trebuchet MS" w:hAnsi="Trebuchet MS"/>
                <w:szCs w:val="22"/>
              </w:rPr>
            </w:pPr>
            <w:r w:rsidRPr="00E17908">
              <w:rPr>
                <w:rFonts w:ascii="Trebuchet MS" w:hAnsi="Trebuchet MS"/>
                <w:szCs w:val="22"/>
              </w:rPr>
              <w:t>The death of Mary Queen of Scots meant she was no longer a threat.</w:t>
            </w:r>
          </w:p>
        </w:tc>
        <w:tc>
          <w:tcPr>
            <w:tcW w:w="4874" w:type="dxa"/>
            <w:vAlign w:val="center"/>
          </w:tcPr>
          <w:p w:rsidR="00EC1DA2" w:rsidRPr="00E17908" w:rsidRDefault="00EC1DA2" w:rsidP="00E17908">
            <w:pPr>
              <w:spacing w:after="0" w:line="360" w:lineRule="auto"/>
              <w:ind w:left="113" w:right="113"/>
              <w:rPr>
                <w:rFonts w:ascii="Trebuchet MS" w:hAnsi="Trebuchet MS"/>
                <w:szCs w:val="22"/>
              </w:rPr>
            </w:pPr>
            <w:r w:rsidRPr="00E17908">
              <w:rPr>
                <w:rFonts w:ascii="Trebuchet MS" w:hAnsi="Trebuchet MS"/>
                <w:szCs w:val="22"/>
              </w:rPr>
              <w:t>The Spanish Armada was defeated – the Spanish threat was gone.</w:t>
            </w:r>
          </w:p>
        </w:tc>
      </w:tr>
      <w:tr w:rsidR="00EC1DA2" w:rsidRPr="00E17908" w:rsidTr="00E17908">
        <w:trPr>
          <w:trHeight w:val="1871"/>
        </w:trPr>
        <w:tc>
          <w:tcPr>
            <w:tcW w:w="4873" w:type="dxa"/>
            <w:vAlign w:val="center"/>
          </w:tcPr>
          <w:p w:rsidR="00EC1DA2" w:rsidRPr="00E17908" w:rsidRDefault="00EC1DA2" w:rsidP="00E17908">
            <w:pPr>
              <w:spacing w:after="0" w:line="360" w:lineRule="auto"/>
              <w:ind w:left="113" w:right="113"/>
              <w:rPr>
                <w:rFonts w:ascii="Trebuchet MS" w:hAnsi="Trebuchet MS"/>
                <w:szCs w:val="22"/>
              </w:rPr>
            </w:pPr>
            <w:r w:rsidRPr="00E17908">
              <w:rPr>
                <w:rFonts w:ascii="Trebuchet MS" w:hAnsi="Trebuchet MS"/>
                <w:szCs w:val="22"/>
              </w:rPr>
              <w:t>Elizabeth’s failure to marry and have an heir meant that it was uncertain who would succeed her.</w:t>
            </w:r>
          </w:p>
        </w:tc>
        <w:tc>
          <w:tcPr>
            <w:tcW w:w="4874" w:type="dxa"/>
            <w:vAlign w:val="center"/>
          </w:tcPr>
          <w:p w:rsidR="00EC1DA2" w:rsidRPr="00E17908" w:rsidRDefault="00EC1DA2" w:rsidP="00E17908">
            <w:pPr>
              <w:spacing w:after="0" w:line="360" w:lineRule="auto"/>
              <w:ind w:left="113" w:right="113"/>
              <w:rPr>
                <w:rFonts w:ascii="Trebuchet MS" w:hAnsi="Trebuchet MS"/>
                <w:szCs w:val="22"/>
              </w:rPr>
            </w:pPr>
            <w:r w:rsidRPr="00E17908">
              <w:rPr>
                <w:rFonts w:ascii="Trebuchet MS" w:hAnsi="Trebuchet MS"/>
                <w:szCs w:val="22"/>
              </w:rPr>
              <w:t>There was a lack of money – war in the Netherlands and the Armada campaign</w:t>
            </w:r>
            <w:r w:rsidR="0003619E" w:rsidRPr="00E17908">
              <w:rPr>
                <w:rFonts w:ascii="Trebuchet MS" w:hAnsi="Trebuchet MS"/>
                <w:szCs w:val="22"/>
              </w:rPr>
              <w:t xml:space="preserve"> had</w:t>
            </w:r>
            <w:r w:rsidRPr="00E17908">
              <w:rPr>
                <w:rFonts w:ascii="Trebuchet MS" w:hAnsi="Trebuchet MS"/>
                <w:szCs w:val="22"/>
              </w:rPr>
              <w:t xml:space="preserve"> cost in the region of £2 million.</w:t>
            </w:r>
          </w:p>
        </w:tc>
      </w:tr>
      <w:tr w:rsidR="00EC1DA2" w:rsidRPr="00E17908" w:rsidTr="00E17908">
        <w:trPr>
          <w:trHeight w:val="1871"/>
        </w:trPr>
        <w:tc>
          <w:tcPr>
            <w:tcW w:w="4873" w:type="dxa"/>
            <w:vAlign w:val="center"/>
          </w:tcPr>
          <w:p w:rsidR="00EC1DA2" w:rsidRPr="00E17908" w:rsidRDefault="00EC1DA2" w:rsidP="00E17908">
            <w:pPr>
              <w:spacing w:after="0" w:line="360" w:lineRule="auto"/>
              <w:ind w:left="113" w:right="113"/>
              <w:rPr>
                <w:rFonts w:ascii="Trebuchet MS" w:hAnsi="Trebuchet MS"/>
                <w:szCs w:val="22"/>
              </w:rPr>
            </w:pPr>
            <w:r w:rsidRPr="00E17908">
              <w:rPr>
                <w:rFonts w:ascii="Trebuchet MS" w:hAnsi="Trebuchet MS"/>
                <w:szCs w:val="22"/>
              </w:rPr>
              <w:t>Robert Cecil lacked the skill</w:t>
            </w:r>
            <w:r w:rsidR="0003619E" w:rsidRPr="00E17908">
              <w:rPr>
                <w:rFonts w:ascii="Trebuchet MS" w:hAnsi="Trebuchet MS"/>
                <w:szCs w:val="22"/>
              </w:rPr>
              <w:t xml:space="preserve">s that his father, Lord </w:t>
            </w:r>
            <w:proofErr w:type="spellStart"/>
            <w:r w:rsidR="0003619E" w:rsidRPr="00E17908">
              <w:rPr>
                <w:rFonts w:ascii="Trebuchet MS" w:hAnsi="Trebuchet MS"/>
                <w:szCs w:val="22"/>
              </w:rPr>
              <w:t>Burghle</w:t>
            </w:r>
            <w:proofErr w:type="spellEnd"/>
            <w:r w:rsidRPr="00E17908">
              <w:rPr>
                <w:rFonts w:ascii="Trebuchet MS" w:hAnsi="Trebuchet MS"/>
                <w:szCs w:val="22"/>
              </w:rPr>
              <w:t xml:space="preserve"> had in managing finances and individuals.</w:t>
            </w:r>
          </w:p>
        </w:tc>
        <w:tc>
          <w:tcPr>
            <w:tcW w:w="4874" w:type="dxa"/>
            <w:vAlign w:val="center"/>
          </w:tcPr>
          <w:p w:rsidR="00EC1DA2" w:rsidRPr="00E17908" w:rsidRDefault="00EC1DA2" w:rsidP="00E17908">
            <w:pPr>
              <w:spacing w:after="0" w:line="360" w:lineRule="auto"/>
              <w:ind w:left="113" w:right="113"/>
              <w:rPr>
                <w:rFonts w:ascii="Trebuchet MS" w:hAnsi="Trebuchet MS"/>
                <w:szCs w:val="22"/>
              </w:rPr>
            </w:pPr>
            <w:r w:rsidRPr="00E17908">
              <w:rPr>
                <w:rFonts w:ascii="Trebuchet MS" w:hAnsi="Trebuchet MS"/>
                <w:szCs w:val="22"/>
              </w:rPr>
              <w:t>The defeat of the Armada was a huge propaganda victory.</w:t>
            </w:r>
          </w:p>
        </w:tc>
      </w:tr>
    </w:tbl>
    <w:p w:rsidR="00EC1DA2" w:rsidRPr="00E17908" w:rsidRDefault="00EC1DA2" w:rsidP="00EC1DA2">
      <w:pPr>
        <w:jc w:val="both"/>
        <w:rPr>
          <w:rFonts w:ascii="Trebuchet MS" w:hAnsi="Trebuchet MS"/>
        </w:rPr>
      </w:pPr>
    </w:p>
    <w:p w:rsidR="00EC1DA2" w:rsidRPr="00E17908" w:rsidRDefault="00EC1DA2" w:rsidP="007247A9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Arial"/>
          <w:b/>
          <w:szCs w:val="22"/>
        </w:rPr>
        <w:sectPr w:rsidR="00EC1DA2" w:rsidRPr="00E17908" w:rsidSect="002E0E51">
          <w:pgSz w:w="11907" w:h="16839" w:code="9"/>
          <w:pgMar w:top="1134" w:right="1134" w:bottom="851" w:left="1134" w:header="709" w:footer="709" w:gutter="0"/>
          <w:cols w:space="708"/>
          <w:docGrid w:linePitch="360"/>
        </w:sectPr>
      </w:pPr>
    </w:p>
    <w:p w:rsidR="00EC1DA2" w:rsidRPr="00E17908" w:rsidRDefault="00EC1DA2" w:rsidP="00EF6CEA">
      <w:pPr>
        <w:pStyle w:val="ListParagraph"/>
        <w:numPr>
          <w:ilvl w:val="0"/>
          <w:numId w:val="36"/>
        </w:numPr>
        <w:jc w:val="both"/>
        <w:rPr>
          <w:rFonts w:ascii="Trebuchet MS" w:hAnsi="Trebuchet MS"/>
        </w:rPr>
      </w:pPr>
      <w:r w:rsidRPr="00E17908">
        <w:rPr>
          <w:rFonts w:ascii="Trebuchet MS" w:hAnsi="Trebuchet MS"/>
        </w:rPr>
        <w:lastRenderedPageBreak/>
        <w:t>Match the proble</w:t>
      </w:r>
      <w:r w:rsidR="0003619E" w:rsidRPr="00E17908">
        <w:rPr>
          <w:rFonts w:ascii="Trebuchet MS" w:hAnsi="Trebuchet MS"/>
        </w:rPr>
        <w:t xml:space="preserve">ms on the left with the </w:t>
      </w:r>
      <w:r w:rsidRPr="00E17908">
        <w:rPr>
          <w:rFonts w:ascii="Trebuchet MS" w:hAnsi="Trebuchet MS"/>
        </w:rPr>
        <w:t>impacts in the middle column.</w:t>
      </w:r>
    </w:p>
    <w:p w:rsidR="00EC1DA2" w:rsidRPr="00E17908" w:rsidRDefault="00EC1DA2" w:rsidP="00E17908">
      <w:pPr>
        <w:pStyle w:val="ListParagraph"/>
        <w:numPr>
          <w:ilvl w:val="0"/>
          <w:numId w:val="36"/>
        </w:numPr>
        <w:spacing w:after="240"/>
        <w:jc w:val="both"/>
        <w:rPr>
          <w:rFonts w:ascii="Trebuchet MS" w:hAnsi="Trebuchet MS"/>
        </w:rPr>
      </w:pPr>
      <w:r w:rsidRPr="00E17908">
        <w:rPr>
          <w:rFonts w:ascii="Trebuchet MS" w:hAnsi="Trebuchet MS"/>
        </w:rPr>
        <w:t>In the right-hand column explain how this could</w:t>
      </w:r>
      <w:r w:rsidR="0003619E" w:rsidRPr="00E17908">
        <w:rPr>
          <w:rFonts w:ascii="Trebuchet MS" w:hAnsi="Trebuchet MS"/>
        </w:rPr>
        <w:t xml:space="preserve"> have</w:t>
      </w:r>
      <w:r w:rsidRPr="00E17908">
        <w:rPr>
          <w:rFonts w:ascii="Trebuchet MS" w:hAnsi="Trebuchet MS"/>
        </w:rPr>
        <w:t xml:space="preserve"> develop</w:t>
      </w:r>
      <w:r w:rsidR="0003619E" w:rsidRPr="00E17908">
        <w:rPr>
          <w:rFonts w:ascii="Trebuchet MS" w:hAnsi="Trebuchet MS"/>
        </w:rPr>
        <w:t>ed</w:t>
      </w:r>
      <w:r w:rsidRPr="00E17908">
        <w:rPr>
          <w:rFonts w:ascii="Trebuchet MS" w:hAnsi="Trebuchet MS"/>
        </w:rPr>
        <w:t xml:space="preserve"> into a problem for Elizabeth.</w:t>
      </w:r>
    </w:p>
    <w:tbl>
      <w:tblPr>
        <w:tblStyle w:val="TableGrid"/>
        <w:tblW w:w="0" w:type="auto"/>
        <w:tblInd w:w="108" w:type="dxa"/>
        <w:tbl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single" w:sz="8" w:space="0" w:color="C0504D" w:themeColor="accent2"/>
          <w:insideV w:val="single" w:sz="8" w:space="0" w:color="C0504D" w:themeColor="accent2"/>
        </w:tblBorders>
        <w:tblLook w:val="04A0" w:firstRow="1" w:lastRow="0" w:firstColumn="1" w:lastColumn="0" w:noHBand="0" w:noVBand="1"/>
      </w:tblPr>
      <w:tblGrid>
        <w:gridCol w:w="4867"/>
        <w:gridCol w:w="4867"/>
        <w:gridCol w:w="4867"/>
      </w:tblGrid>
      <w:tr w:rsidR="00EC1DA2" w:rsidRPr="00E17908" w:rsidTr="00E17908">
        <w:tc>
          <w:tcPr>
            <w:tcW w:w="4867" w:type="dxa"/>
            <w:shd w:val="clear" w:color="auto" w:fill="F2DBDB" w:themeFill="accent2" w:themeFillTint="33"/>
            <w:vAlign w:val="center"/>
          </w:tcPr>
          <w:p w:rsidR="00EC1DA2" w:rsidRPr="00E17908" w:rsidRDefault="00EC1DA2" w:rsidP="00E17908">
            <w:pPr>
              <w:spacing w:before="120" w:line="240" w:lineRule="auto"/>
              <w:ind w:left="170" w:right="170"/>
              <w:rPr>
                <w:rFonts w:ascii="Trebuchet MS" w:hAnsi="Trebuchet MS"/>
                <w:b/>
              </w:rPr>
            </w:pPr>
            <w:r w:rsidRPr="00E17908">
              <w:rPr>
                <w:rFonts w:ascii="Trebuchet MS" w:hAnsi="Trebuchet MS"/>
                <w:b/>
              </w:rPr>
              <w:t>Heads: Problem</w:t>
            </w:r>
          </w:p>
        </w:tc>
        <w:tc>
          <w:tcPr>
            <w:tcW w:w="4867" w:type="dxa"/>
            <w:shd w:val="clear" w:color="auto" w:fill="F2DBDB" w:themeFill="accent2" w:themeFillTint="33"/>
            <w:vAlign w:val="center"/>
          </w:tcPr>
          <w:p w:rsidR="00EC1DA2" w:rsidRPr="00E17908" w:rsidRDefault="00EC1DA2" w:rsidP="00E17908">
            <w:pPr>
              <w:spacing w:before="120" w:line="240" w:lineRule="auto"/>
              <w:ind w:left="170" w:right="170"/>
              <w:rPr>
                <w:rFonts w:ascii="Trebuchet MS" w:hAnsi="Trebuchet MS"/>
                <w:b/>
              </w:rPr>
            </w:pPr>
            <w:r w:rsidRPr="00E17908">
              <w:rPr>
                <w:rFonts w:ascii="Trebuchet MS" w:hAnsi="Trebuchet MS"/>
                <w:b/>
              </w:rPr>
              <w:t>Tails: Impact</w:t>
            </w:r>
          </w:p>
        </w:tc>
        <w:tc>
          <w:tcPr>
            <w:tcW w:w="4867" w:type="dxa"/>
            <w:shd w:val="clear" w:color="auto" w:fill="F2DBDB" w:themeFill="accent2" w:themeFillTint="33"/>
            <w:vAlign w:val="center"/>
          </w:tcPr>
          <w:p w:rsidR="00EC1DA2" w:rsidRPr="00E17908" w:rsidRDefault="0003619E" w:rsidP="00E17908">
            <w:pPr>
              <w:spacing w:before="120" w:line="240" w:lineRule="auto"/>
              <w:ind w:left="170" w:right="170"/>
              <w:rPr>
                <w:rFonts w:ascii="Trebuchet MS" w:hAnsi="Trebuchet MS"/>
                <w:b/>
              </w:rPr>
            </w:pPr>
            <w:r w:rsidRPr="00E17908">
              <w:rPr>
                <w:rFonts w:ascii="Trebuchet MS" w:hAnsi="Trebuchet MS"/>
                <w:b/>
              </w:rPr>
              <w:t xml:space="preserve">Problems that could </w:t>
            </w:r>
            <w:r w:rsidR="00EC1DA2" w:rsidRPr="00E17908">
              <w:rPr>
                <w:rFonts w:ascii="Trebuchet MS" w:hAnsi="Trebuchet MS"/>
                <w:b/>
              </w:rPr>
              <w:t>emerge …</w:t>
            </w:r>
          </w:p>
        </w:tc>
      </w:tr>
      <w:tr w:rsidR="00EC1DA2" w:rsidRPr="00E17908" w:rsidTr="00E17908">
        <w:trPr>
          <w:trHeight w:val="1531"/>
        </w:trPr>
        <w:tc>
          <w:tcPr>
            <w:tcW w:w="4867" w:type="dxa"/>
            <w:vAlign w:val="center"/>
          </w:tcPr>
          <w:p w:rsidR="00EC1DA2" w:rsidRPr="00E17908" w:rsidRDefault="0003619E" w:rsidP="00EF6CEA">
            <w:pPr>
              <w:pStyle w:val="ListParagraph"/>
              <w:numPr>
                <w:ilvl w:val="0"/>
                <w:numId w:val="37"/>
              </w:numPr>
              <w:spacing w:before="120"/>
              <w:ind w:left="340" w:right="170"/>
              <w:rPr>
                <w:rFonts w:ascii="Trebuchet MS" w:hAnsi="Trebuchet MS"/>
              </w:rPr>
            </w:pPr>
            <w:r w:rsidRPr="00E17908">
              <w:rPr>
                <w:rFonts w:ascii="Trebuchet MS" w:hAnsi="Trebuchet MS"/>
                <w:szCs w:val="22"/>
              </w:rPr>
              <w:t>Key ministers and allies had died by this time – Dudley had died in 1588, Walsingham in 1590, Burghley in 1598.</w:t>
            </w:r>
          </w:p>
        </w:tc>
        <w:tc>
          <w:tcPr>
            <w:tcW w:w="4867" w:type="dxa"/>
            <w:vAlign w:val="center"/>
          </w:tcPr>
          <w:p w:rsidR="00EC1DA2" w:rsidRPr="00E17908" w:rsidRDefault="00255CA6" w:rsidP="00255CA6">
            <w:pPr>
              <w:pStyle w:val="ListParagraph"/>
              <w:numPr>
                <w:ilvl w:val="0"/>
                <w:numId w:val="34"/>
              </w:numPr>
              <w:spacing w:before="120"/>
              <w:ind w:left="360" w:right="170"/>
              <w:rPr>
                <w:rFonts w:ascii="Trebuchet MS" w:hAnsi="Trebuchet MS"/>
                <w:i/>
              </w:rPr>
            </w:pPr>
            <w:r w:rsidRPr="00E17908">
              <w:rPr>
                <w:rFonts w:ascii="Trebuchet MS" w:hAnsi="Trebuchet MS"/>
                <w:i/>
              </w:rPr>
              <w:t xml:space="preserve">The </w:t>
            </w:r>
            <w:r w:rsidR="00EC1DA2" w:rsidRPr="00E17908">
              <w:rPr>
                <w:rFonts w:ascii="Trebuchet MS" w:hAnsi="Trebuchet MS"/>
                <w:i/>
              </w:rPr>
              <w:t>Government bec</w:t>
            </w:r>
            <w:r w:rsidRPr="00E17908">
              <w:rPr>
                <w:rFonts w:ascii="Trebuchet MS" w:hAnsi="Trebuchet MS"/>
                <w:i/>
              </w:rPr>
              <w:t>a</w:t>
            </w:r>
            <w:r w:rsidR="00EC1DA2" w:rsidRPr="00E17908">
              <w:rPr>
                <w:rFonts w:ascii="Trebuchet MS" w:hAnsi="Trebuchet MS"/>
                <w:i/>
              </w:rPr>
              <w:t>me divided into a pro-Robert Cecil group and a pro-William Deveraux group.  Factional rivalries ma</w:t>
            </w:r>
            <w:r w:rsidRPr="00E17908">
              <w:rPr>
                <w:rFonts w:ascii="Trebuchet MS" w:hAnsi="Trebuchet MS"/>
                <w:i/>
              </w:rPr>
              <w:t>d</w:t>
            </w:r>
            <w:r w:rsidR="00EC1DA2" w:rsidRPr="00E17908">
              <w:rPr>
                <w:rFonts w:ascii="Trebuchet MS" w:hAnsi="Trebuchet MS"/>
                <w:i/>
              </w:rPr>
              <w:t>e governing difficult.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EF6CEA">
            <w:pPr>
              <w:pStyle w:val="ListParagraph"/>
              <w:spacing w:before="120"/>
              <w:ind w:left="170" w:right="170"/>
              <w:rPr>
                <w:rFonts w:ascii="Trebuchet MS" w:hAnsi="Trebuchet MS"/>
                <w:i/>
              </w:rPr>
            </w:pPr>
          </w:p>
        </w:tc>
      </w:tr>
      <w:tr w:rsidR="00EC1DA2" w:rsidRPr="00E17908" w:rsidTr="00E17908">
        <w:trPr>
          <w:trHeight w:val="1531"/>
        </w:trPr>
        <w:tc>
          <w:tcPr>
            <w:tcW w:w="4867" w:type="dxa"/>
            <w:vAlign w:val="center"/>
          </w:tcPr>
          <w:p w:rsidR="00EC1DA2" w:rsidRPr="00E17908" w:rsidRDefault="0003619E" w:rsidP="00EF6CEA">
            <w:pPr>
              <w:pStyle w:val="ListParagraph"/>
              <w:numPr>
                <w:ilvl w:val="0"/>
                <w:numId w:val="37"/>
              </w:numPr>
              <w:spacing w:before="120"/>
              <w:ind w:left="340" w:right="170"/>
              <w:rPr>
                <w:rFonts w:ascii="Trebuchet MS" w:hAnsi="Trebuchet MS"/>
              </w:rPr>
            </w:pPr>
            <w:r w:rsidRPr="00E17908">
              <w:rPr>
                <w:rFonts w:ascii="Trebuchet MS" w:hAnsi="Trebuchet MS"/>
                <w:szCs w:val="22"/>
              </w:rPr>
              <w:t xml:space="preserve">Robert Cecil lacked the skills that his father, Lord </w:t>
            </w:r>
            <w:proofErr w:type="spellStart"/>
            <w:r w:rsidRPr="00E17908">
              <w:rPr>
                <w:rFonts w:ascii="Trebuchet MS" w:hAnsi="Trebuchet MS"/>
                <w:szCs w:val="22"/>
              </w:rPr>
              <w:t>Burghle</w:t>
            </w:r>
            <w:proofErr w:type="spellEnd"/>
            <w:r w:rsidRPr="00E17908">
              <w:rPr>
                <w:rFonts w:ascii="Trebuchet MS" w:hAnsi="Trebuchet MS"/>
                <w:szCs w:val="22"/>
              </w:rPr>
              <w:t xml:space="preserve"> had in managing finances and individuals.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EF6CEA">
            <w:pPr>
              <w:pStyle w:val="ListParagraph"/>
              <w:numPr>
                <w:ilvl w:val="0"/>
                <w:numId w:val="34"/>
              </w:numPr>
              <w:spacing w:before="120"/>
              <w:ind w:left="360" w:right="170"/>
              <w:rPr>
                <w:rFonts w:ascii="Trebuchet MS" w:hAnsi="Trebuchet MS"/>
                <w:i/>
              </w:rPr>
            </w:pPr>
            <w:r w:rsidRPr="00E17908">
              <w:rPr>
                <w:rFonts w:ascii="Trebuchet MS" w:hAnsi="Trebuchet MS"/>
                <w:i/>
              </w:rPr>
              <w:t>Elizabeth had to resort to other sources of income such as higher taxes and the use of monopolies</w:t>
            </w:r>
            <w:r w:rsidR="00255CA6" w:rsidRPr="00E17908">
              <w:rPr>
                <w:rFonts w:ascii="Trebuchet MS" w:hAnsi="Trebuchet MS"/>
                <w:i/>
              </w:rPr>
              <w:t>.</w:t>
            </w:r>
            <w:r w:rsidRPr="00E17908">
              <w:rPr>
                <w:rFonts w:ascii="Trebuchet MS" w:hAnsi="Trebuchet MS"/>
                <w:i/>
              </w:rPr>
              <w:t xml:space="preserve"> 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EF6CEA">
            <w:pPr>
              <w:pStyle w:val="ListParagraph"/>
              <w:spacing w:before="120"/>
              <w:ind w:left="170" w:right="170"/>
              <w:rPr>
                <w:rFonts w:ascii="Trebuchet MS" w:hAnsi="Trebuchet MS"/>
                <w:i/>
              </w:rPr>
            </w:pPr>
          </w:p>
        </w:tc>
      </w:tr>
      <w:tr w:rsidR="00EC1DA2" w:rsidRPr="00E17908" w:rsidTr="00E17908">
        <w:trPr>
          <w:trHeight w:val="1531"/>
        </w:trPr>
        <w:tc>
          <w:tcPr>
            <w:tcW w:w="4867" w:type="dxa"/>
            <w:vAlign w:val="center"/>
          </w:tcPr>
          <w:p w:rsidR="00EC1DA2" w:rsidRPr="00E17908" w:rsidRDefault="00EC1DA2" w:rsidP="00EF6CEA">
            <w:pPr>
              <w:pStyle w:val="ListParagraph"/>
              <w:numPr>
                <w:ilvl w:val="0"/>
                <w:numId w:val="37"/>
              </w:numPr>
              <w:spacing w:before="120"/>
              <w:ind w:left="340" w:right="170"/>
              <w:rPr>
                <w:rFonts w:ascii="Trebuchet MS" w:hAnsi="Trebuchet MS"/>
              </w:rPr>
            </w:pPr>
            <w:r w:rsidRPr="00E17908">
              <w:rPr>
                <w:rFonts w:ascii="Trebuchet MS" w:hAnsi="Trebuchet MS"/>
              </w:rPr>
              <w:t>Elizabeth’s failure to marry and have an heir meant that it was u</w:t>
            </w:r>
            <w:r w:rsidR="00EF6CEA" w:rsidRPr="00E17908">
              <w:rPr>
                <w:rFonts w:ascii="Trebuchet MS" w:hAnsi="Trebuchet MS"/>
              </w:rPr>
              <w:t>ncertain who would succeed her.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255CA6">
            <w:pPr>
              <w:pStyle w:val="ListParagraph"/>
              <w:numPr>
                <w:ilvl w:val="0"/>
                <w:numId w:val="34"/>
              </w:numPr>
              <w:spacing w:before="120"/>
              <w:ind w:left="360" w:right="170"/>
              <w:rPr>
                <w:rFonts w:ascii="Trebuchet MS" w:hAnsi="Trebuchet MS"/>
                <w:i/>
              </w:rPr>
            </w:pPr>
            <w:r w:rsidRPr="00E17908">
              <w:rPr>
                <w:rFonts w:ascii="Trebuchet MS" w:hAnsi="Trebuchet MS"/>
                <w:i/>
              </w:rPr>
              <w:t xml:space="preserve">Ministers become increasingly difficult to control, as they </w:t>
            </w:r>
            <w:r w:rsidR="00255CA6" w:rsidRPr="00E17908">
              <w:rPr>
                <w:rFonts w:ascii="Trebuchet MS" w:hAnsi="Trebuchet MS"/>
                <w:i/>
              </w:rPr>
              <w:t>tried</w:t>
            </w:r>
            <w:r w:rsidRPr="00E17908">
              <w:rPr>
                <w:rFonts w:ascii="Trebuchet MS" w:hAnsi="Trebuchet MS"/>
                <w:i/>
              </w:rPr>
              <w:t xml:space="preserve"> to establish positions of authority and beg</w:t>
            </w:r>
            <w:r w:rsidR="00255CA6" w:rsidRPr="00E17908">
              <w:rPr>
                <w:rFonts w:ascii="Trebuchet MS" w:hAnsi="Trebuchet MS"/>
                <w:i/>
              </w:rPr>
              <w:t>a</w:t>
            </w:r>
            <w:r w:rsidRPr="00E17908">
              <w:rPr>
                <w:rFonts w:ascii="Trebuchet MS" w:hAnsi="Trebuchet MS"/>
                <w:i/>
              </w:rPr>
              <w:t xml:space="preserve">n to plan for a change in monarch. </w:t>
            </w:r>
            <w:r w:rsidR="00255CA6" w:rsidRPr="00E17908">
              <w:rPr>
                <w:rFonts w:ascii="Trebuchet MS" w:hAnsi="Trebuchet MS"/>
                <w:i/>
              </w:rPr>
              <w:t>This</w:t>
            </w:r>
            <w:r w:rsidRPr="00E17908">
              <w:rPr>
                <w:rFonts w:ascii="Trebuchet MS" w:hAnsi="Trebuchet MS"/>
                <w:i/>
              </w:rPr>
              <w:t xml:space="preserve"> </w:t>
            </w:r>
            <w:r w:rsidR="00255CA6" w:rsidRPr="00E17908">
              <w:rPr>
                <w:rFonts w:ascii="Trebuchet MS" w:hAnsi="Trebuchet MS"/>
                <w:i/>
              </w:rPr>
              <w:t>r</w:t>
            </w:r>
            <w:r w:rsidRPr="00E17908">
              <w:rPr>
                <w:rFonts w:ascii="Trebuchet MS" w:hAnsi="Trebuchet MS"/>
                <w:i/>
              </w:rPr>
              <w:t>esult</w:t>
            </w:r>
            <w:r w:rsidR="00255CA6" w:rsidRPr="00E17908">
              <w:rPr>
                <w:rFonts w:ascii="Trebuchet MS" w:hAnsi="Trebuchet MS"/>
                <w:i/>
              </w:rPr>
              <w:t>ed</w:t>
            </w:r>
            <w:r w:rsidRPr="00E17908">
              <w:rPr>
                <w:rFonts w:ascii="Trebuchet MS" w:hAnsi="Trebuchet MS"/>
                <w:i/>
              </w:rPr>
              <w:t xml:space="preserve"> in </w:t>
            </w:r>
            <w:r w:rsidR="00255CA6" w:rsidRPr="00E17908">
              <w:rPr>
                <w:rFonts w:ascii="Trebuchet MS" w:hAnsi="Trebuchet MS"/>
                <w:i/>
              </w:rPr>
              <w:t xml:space="preserve">a </w:t>
            </w:r>
            <w:r w:rsidRPr="00E17908">
              <w:rPr>
                <w:rFonts w:ascii="Trebuchet MS" w:hAnsi="Trebuchet MS"/>
                <w:i/>
              </w:rPr>
              <w:t>rebellion led by the Earl of Essex.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EF6CEA">
            <w:pPr>
              <w:pStyle w:val="ListParagraph"/>
              <w:spacing w:before="120"/>
              <w:ind w:left="170" w:right="170"/>
              <w:rPr>
                <w:rFonts w:ascii="Trebuchet MS" w:hAnsi="Trebuchet MS"/>
                <w:i/>
              </w:rPr>
            </w:pPr>
          </w:p>
        </w:tc>
      </w:tr>
      <w:tr w:rsidR="00EC1DA2" w:rsidRPr="00E17908" w:rsidTr="00E17908">
        <w:trPr>
          <w:trHeight w:val="1531"/>
        </w:trPr>
        <w:tc>
          <w:tcPr>
            <w:tcW w:w="4867" w:type="dxa"/>
            <w:vAlign w:val="center"/>
          </w:tcPr>
          <w:p w:rsidR="00EC1DA2" w:rsidRPr="00E17908" w:rsidRDefault="0003619E" w:rsidP="00EF6CEA">
            <w:pPr>
              <w:pStyle w:val="ListParagraph"/>
              <w:numPr>
                <w:ilvl w:val="0"/>
                <w:numId w:val="37"/>
              </w:numPr>
              <w:spacing w:before="120"/>
              <w:ind w:left="340" w:right="170"/>
              <w:rPr>
                <w:rFonts w:ascii="Trebuchet MS" w:hAnsi="Trebuchet MS"/>
              </w:rPr>
            </w:pPr>
            <w:r w:rsidRPr="00E17908">
              <w:rPr>
                <w:rFonts w:ascii="Trebuchet MS" w:hAnsi="Trebuchet MS"/>
                <w:szCs w:val="22"/>
              </w:rPr>
              <w:t>There was declining tax revenue because no attempt was made to revise the Marian Book of Rates or to revalue Parliamentary subsidies.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EF6CEA">
            <w:pPr>
              <w:pStyle w:val="ListParagraph"/>
              <w:numPr>
                <w:ilvl w:val="0"/>
                <w:numId w:val="34"/>
              </w:numPr>
              <w:spacing w:before="120"/>
              <w:ind w:left="360" w:right="170"/>
              <w:rPr>
                <w:rFonts w:ascii="Trebuchet MS" w:hAnsi="Trebuchet MS"/>
                <w:i/>
              </w:rPr>
            </w:pPr>
            <w:r w:rsidRPr="00E17908">
              <w:rPr>
                <w:rFonts w:ascii="Trebuchet MS" w:hAnsi="Trebuchet MS"/>
                <w:i/>
              </w:rPr>
              <w:t>Parliament grew annoyed at the use of taxation and monopolies to raise income.</w:t>
            </w:r>
            <w:r w:rsidR="00255CA6" w:rsidRPr="00E17908">
              <w:rPr>
                <w:rFonts w:ascii="Trebuchet MS" w:hAnsi="Trebuchet MS"/>
                <w:i/>
              </w:rPr>
              <w:t xml:space="preserve">  This resulted</w:t>
            </w:r>
            <w:r w:rsidRPr="00E17908">
              <w:rPr>
                <w:rFonts w:ascii="Trebuchet MS" w:hAnsi="Trebuchet MS"/>
                <w:i/>
              </w:rPr>
              <w:t xml:space="preserve"> in refusal to grant subsidy taxes</w:t>
            </w:r>
            <w:r w:rsidR="00EF6CEA" w:rsidRPr="00E17908">
              <w:rPr>
                <w:rFonts w:ascii="Trebuchet MS" w:hAnsi="Trebuchet MS"/>
                <w:i/>
              </w:rPr>
              <w:t>.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EF6CEA">
            <w:pPr>
              <w:pStyle w:val="ListParagraph"/>
              <w:spacing w:before="120"/>
              <w:ind w:left="170" w:right="170"/>
              <w:rPr>
                <w:rFonts w:ascii="Trebuchet MS" w:hAnsi="Trebuchet MS"/>
                <w:i/>
              </w:rPr>
            </w:pPr>
          </w:p>
        </w:tc>
      </w:tr>
      <w:tr w:rsidR="00EC1DA2" w:rsidRPr="00E17908" w:rsidTr="00E17908">
        <w:trPr>
          <w:trHeight w:val="1531"/>
        </w:trPr>
        <w:tc>
          <w:tcPr>
            <w:tcW w:w="4867" w:type="dxa"/>
            <w:vAlign w:val="center"/>
          </w:tcPr>
          <w:p w:rsidR="00EC1DA2" w:rsidRPr="00E17908" w:rsidRDefault="0003619E" w:rsidP="00EF6CEA">
            <w:pPr>
              <w:pStyle w:val="ListParagraph"/>
              <w:numPr>
                <w:ilvl w:val="0"/>
                <w:numId w:val="37"/>
              </w:numPr>
              <w:spacing w:before="120"/>
              <w:ind w:left="340" w:right="170"/>
              <w:rPr>
                <w:rFonts w:ascii="Trebuchet MS" w:hAnsi="Trebuchet MS"/>
              </w:rPr>
            </w:pPr>
            <w:r w:rsidRPr="00E17908">
              <w:rPr>
                <w:rFonts w:ascii="Trebuchet MS" w:hAnsi="Trebuchet MS"/>
                <w:szCs w:val="22"/>
              </w:rPr>
              <w:t>There was a lack of money – war in the Netherlands and the Armada campaign had cost in the region of £2 million.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255CA6">
            <w:pPr>
              <w:pStyle w:val="ListParagraph"/>
              <w:numPr>
                <w:ilvl w:val="0"/>
                <w:numId w:val="34"/>
              </w:numPr>
              <w:spacing w:before="120"/>
              <w:ind w:left="360" w:right="170"/>
              <w:rPr>
                <w:rFonts w:ascii="Trebuchet MS" w:hAnsi="Trebuchet MS"/>
                <w:i/>
              </w:rPr>
            </w:pPr>
            <w:r w:rsidRPr="00E17908">
              <w:rPr>
                <w:rFonts w:ascii="Trebuchet MS" w:hAnsi="Trebuchet MS"/>
                <w:i/>
              </w:rPr>
              <w:t>Since Elizabeth was used to working with small, close group, this caused a reduction in the ability of government to operate effectively</w:t>
            </w:r>
            <w:r w:rsidR="00255CA6" w:rsidRPr="00E17908">
              <w:rPr>
                <w:rFonts w:ascii="Trebuchet MS" w:hAnsi="Trebuchet MS"/>
                <w:i/>
              </w:rPr>
              <w:t>.</w:t>
            </w:r>
          </w:p>
        </w:tc>
        <w:tc>
          <w:tcPr>
            <w:tcW w:w="4867" w:type="dxa"/>
            <w:vAlign w:val="center"/>
          </w:tcPr>
          <w:p w:rsidR="00EC1DA2" w:rsidRPr="00E17908" w:rsidRDefault="00EC1DA2" w:rsidP="00EF6CEA">
            <w:pPr>
              <w:pStyle w:val="ListParagraph"/>
              <w:spacing w:before="120"/>
              <w:ind w:left="170" w:right="170"/>
              <w:rPr>
                <w:rFonts w:ascii="Trebuchet MS" w:hAnsi="Trebuchet MS"/>
                <w:i/>
              </w:rPr>
            </w:pPr>
          </w:p>
        </w:tc>
      </w:tr>
    </w:tbl>
    <w:p w:rsidR="009C1C75" w:rsidRPr="002E0E51" w:rsidRDefault="009C1C75" w:rsidP="007247A9">
      <w:pPr>
        <w:widowControl w:val="0"/>
        <w:autoSpaceDE w:val="0"/>
        <w:autoSpaceDN w:val="0"/>
        <w:adjustRightInd w:val="0"/>
        <w:spacing w:after="0"/>
        <w:rPr>
          <w:rFonts w:ascii="Arial" w:hAnsi="Arial" w:cs="Arial"/>
          <w:b/>
          <w:szCs w:val="22"/>
        </w:rPr>
      </w:pPr>
    </w:p>
    <w:sectPr w:rsidR="009C1C75" w:rsidRPr="002E0E51" w:rsidSect="00EC1DA2">
      <w:footerReference w:type="default" r:id="rId13"/>
      <w:pgSz w:w="16838" w:h="11906" w:orient="landscape"/>
      <w:pgMar w:top="1134" w:right="1134" w:bottom="851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619E" w:rsidRDefault="0003619E" w:rsidP="00B55A21">
      <w:r>
        <w:separator/>
      </w:r>
    </w:p>
  </w:endnote>
  <w:endnote w:type="continuationSeparator" w:id="0">
    <w:p w:rsidR="0003619E" w:rsidRDefault="0003619E" w:rsidP="00B55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QA Chevin Pro Medium">
    <w:altName w:val="AQA Chevin Pro Medium"/>
    <w:charset w:val="00"/>
    <w:family w:val="swiss"/>
    <w:pitch w:val="variable"/>
    <w:sig w:usb0="800002AF" w:usb1="5000204A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71" w:rsidRPr="00B55A21" w:rsidRDefault="00534171" w:rsidP="0053417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25839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E17908">
      <w:rPr>
        <w:rFonts w:ascii="Arial" w:hAnsi="Arial" w:cs="Arial"/>
        <w:bCs/>
        <w:noProof/>
        <w:sz w:val="20"/>
      </w:rPr>
      <w:t>2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E17908"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71" w:rsidRPr="00B55A21" w:rsidRDefault="00534171" w:rsidP="0053417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4820"/>
        <w:tab w:val="right" w:pos="9638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25839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E17908">
      <w:rPr>
        <w:rFonts w:ascii="Arial" w:hAnsi="Arial" w:cs="Arial"/>
        <w:bCs/>
        <w:noProof/>
        <w:sz w:val="20"/>
      </w:rPr>
      <w:t>1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E17908"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71" w:rsidRPr="00B55A21" w:rsidRDefault="00534171" w:rsidP="00534171">
    <w:pPr>
      <w:pStyle w:val="Footer"/>
      <w:pBdr>
        <w:top w:val="single" w:sz="4" w:space="1" w:color="auto"/>
      </w:pBdr>
      <w:tabs>
        <w:tab w:val="clear" w:pos="4513"/>
        <w:tab w:val="clear" w:pos="9026"/>
        <w:tab w:val="center" w:pos="7371"/>
        <w:tab w:val="right" w:pos="14570"/>
      </w:tabs>
      <w:spacing w:before="120" w:line="240" w:lineRule="auto"/>
      <w:rPr>
        <w:rFonts w:ascii="Arial" w:hAnsi="Arial" w:cs="Arial"/>
        <w:sz w:val="20"/>
      </w:rPr>
    </w:pPr>
    <w:r>
      <w:rPr>
        <w:rFonts w:ascii="Arial" w:hAnsi="Arial" w:cs="Arial"/>
        <w:sz w:val="20"/>
      </w:rPr>
      <w:t>© www.teachithistory.co.uk 2016</w:t>
    </w:r>
    <w:r w:rsidRPr="00B55A21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>25839</w:t>
    </w:r>
    <w:r w:rsidRPr="00B55A21">
      <w:rPr>
        <w:rFonts w:ascii="Arial" w:hAnsi="Arial" w:cs="Arial"/>
        <w:sz w:val="20"/>
      </w:rPr>
      <w:tab/>
      <w:t xml:space="preserve">Page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PAGE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E17908"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sz w:val="20"/>
      </w:rPr>
      <w:fldChar w:fldCharType="end"/>
    </w:r>
    <w:r w:rsidRPr="00B55A21">
      <w:rPr>
        <w:rFonts w:ascii="Arial" w:hAnsi="Arial" w:cs="Arial"/>
        <w:sz w:val="20"/>
      </w:rPr>
      <w:t xml:space="preserve"> of </w:t>
    </w:r>
    <w:r w:rsidRPr="00B55A21">
      <w:rPr>
        <w:rFonts w:ascii="Arial" w:hAnsi="Arial" w:cs="Arial"/>
        <w:bCs/>
        <w:sz w:val="20"/>
      </w:rPr>
      <w:fldChar w:fldCharType="begin"/>
    </w:r>
    <w:r w:rsidRPr="00B55A21">
      <w:rPr>
        <w:rFonts w:ascii="Arial" w:hAnsi="Arial" w:cs="Arial"/>
        <w:bCs/>
        <w:sz w:val="20"/>
      </w:rPr>
      <w:instrText xml:space="preserve"> NUMPAGES  \* Arabic  \* MERGEFORMAT </w:instrText>
    </w:r>
    <w:r w:rsidRPr="00B55A21">
      <w:rPr>
        <w:rFonts w:ascii="Arial" w:hAnsi="Arial" w:cs="Arial"/>
        <w:bCs/>
        <w:sz w:val="20"/>
      </w:rPr>
      <w:fldChar w:fldCharType="separate"/>
    </w:r>
    <w:r w:rsidR="00E17908">
      <w:rPr>
        <w:rFonts w:ascii="Arial" w:hAnsi="Arial" w:cs="Arial"/>
        <w:bCs/>
        <w:noProof/>
        <w:sz w:val="20"/>
      </w:rPr>
      <w:t>3</w:t>
    </w:r>
    <w:r w:rsidRPr="00B55A21">
      <w:rPr>
        <w:rFonts w:ascii="Arial" w:hAnsi="Arial" w:cs="Arial"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619E" w:rsidRDefault="0003619E" w:rsidP="00B55A21">
      <w:r>
        <w:separator/>
      </w:r>
    </w:p>
  </w:footnote>
  <w:footnote w:type="continuationSeparator" w:id="0">
    <w:p w:rsidR="0003619E" w:rsidRDefault="0003619E" w:rsidP="00B55A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71" w:rsidRPr="00B76C1C" w:rsidRDefault="00534171" w:rsidP="00534171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534171">
      <w:rPr>
        <w:rFonts w:ascii="Arial" w:hAnsi="Arial" w:cs="Arial"/>
        <w:sz w:val="28"/>
      </w:rPr>
      <w:t>Why was Elizabeth’s government less effective from 1588-1603?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4171" w:rsidRPr="00B76C1C" w:rsidRDefault="00534171" w:rsidP="00534171">
    <w:pPr>
      <w:pStyle w:val="Header"/>
      <w:pBdr>
        <w:bottom w:val="single" w:sz="4" w:space="1" w:color="auto"/>
      </w:pBdr>
      <w:spacing w:after="240" w:line="240" w:lineRule="auto"/>
      <w:jc w:val="right"/>
      <w:rPr>
        <w:rFonts w:ascii="Arial" w:hAnsi="Arial" w:cs="Arial"/>
        <w:sz w:val="28"/>
      </w:rPr>
    </w:pPr>
    <w:r w:rsidRPr="00534171">
      <w:rPr>
        <w:rFonts w:ascii="Arial" w:hAnsi="Arial" w:cs="Arial"/>
        <w:sz w:val="28"/>
      </w:rPr>
      <w:t>Why was Elizabeth’s government less effective from 1588-1603?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D30D1"/>
    <w:multiLevelType w:val="hybridMultilevel"/>
    <w:tmpl w:val="86607258"/>
    <w:lvl w:ilvl="0" w:tplc="129669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6743C71"/>
    <w:multiLevelType w:val="hybridMultilevel"/>
    <w:tmpl w:val="46B26A22"/>
    <w:lvl w:ilvl="0" w:tplc="17C8A2CC">
      <w:start w:val="1"/>
      <w:numFmt w:val="decimal"/>
      <w:lvlText w:val="%1."/>
      <w:lvlJc w:val="left"/>
      <w:pPr>
        <w:ind w:left="720" w:hanging="720"/>
      </w:pPr>
      <w:rPr>
        <w:rFonts w:hint="default"/>
        <w:b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AB73B0E"/>
    <w:multiLevelType w:val="hybridMultilevel"/>
    <w:tmpl w:val="5A389082"/>
    <w:lvl w:ilvl="0" w:tplc="363E48E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0426C1"/>
    <w:multiLevelType w:val="hybridMultilevel"/>
    <w:tmpl w:val="AC00FB6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5958E8"/>
    <w:multiLevelType w:val="hybridMultilevel"/>
    <w:tmpl w:val="D50A847C"/>
    <w:lvl w:ilvl="0" w:tplc="1F5A0C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5927"/>
    <w:multiLevelType w:val="hybridMultilevel"/>
    <w:tmpl w:val="1034155A"/>
    <w:lvl w:ilvl="0" w:tplc="8CB691A2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7C5BD4"/>
    <w:multiLevelType w:val="hybridMultilevel"/>
    <w:tmpl w:val="4CE2FA6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1642B8"/>
    <w:multiLevelType w:val="hybridMultilevel"/>
    <w:tmpl w:val="1152E8C8"/>
    <w:lvl w:ilvl="0" w:tplc="F678F9E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63019"/>
    <w:multiLevelType w:val="hybridMultilevel"/>
    <w:tmpl w:val="D6201622"/>
    <w:lvl w:ilvl="0" w:tplc="AEEC18EE">
      <w:start w:val="2"/>
      <w:numFmt w:val="bullet"/>
      <w:lvlText w:val="•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21680E"/>
    <w:multiLevelType w:val="hybridMultilevel"/>
    <w:tmpl w:val="AF8AE2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E7264B"/>
    <w:multiLevelType w:val="hybridMultilevel"/>
    <w:tmpl w:val="F586A024"/>
    <w:lvl w:ilvl="0" w:tplc="3660775E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DF79B1"/>
    <w:multiLevelType w:val="hybridMultilevel"/>
    <w:tmpl w:val="554EF52E"/>
    <w:lvl w:ilvl="0" w:tplc="59F81232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CC63F7"/>
    <w:multiLevelType w:val="hybridMultilevel"/>
    <w:tmpl w:val="73062B02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9D976FD"/>
    <w:multiLevelType w:val="hybridMultilevel"/>
    <w:tmpl w:val="580C19F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19247C"/>
    <w:multiLevelType w:val="hybridMultilevel"/>
    <w:tmpl w:val="85BAC25E"/>
    <w:lvl w:ilvl="0" w:tplc="15FA790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13767"/>
    <w:multiLevelType w:val="hybridMultilevel"/>
    <w:tmpl w:val="C72C5E38"/>
    <w:lvl w:ilvl="0" w:tplc="E1BED8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79D1F4D"/>
    <w:multiLevelType w:val="hybridMultilevel"/>
    <w:tmpl w:val="9920CC0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85A7153"/>
    <w:multiLevelType w:val="hybridMultilevel"/>
    <w:tmpl w:val="1C12281E"/>
    <w:lvl w:ilvl="0" w:tplc="76982A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093A5F"/>
    <w:multiLevelType w:val="hybridMultilevel"/>
    <w:tmpl w:val="BBA06EF4"/>
    <w:lvl w:ilvl="0" w:tplc="2684DB7C">
      <w:start w:val="1"/>
      <w:numFmt w:val="decimal"/>
      <w:lvlText w:val="%1."/>
      <w:lvlJc w:val="left"/>
      <w:pPr>
        <w:ind w:left="1080" w:hanging="720"/>
      </w:pPr>
      <w:rPr>
        <w:rFonts w:hint="default"/>
        <w:b/>
        <w:color w:val="C0504D" w:themeColor="accent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852CF"/>
    <w:multiLevelType w:val="hybridMultilevel"/>
    <w:tmpl w:val="BF3C13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65E68DCE">
      <w:start w:val="1"/>
      <w:numFmt w:val="decimal"/>
      <w:lvlText w:val="%2."/>
      <w:lvlJc w:val="left"/>
      <w:pPr>
        <w:ind w:left="1800" w:hanging="360"/>
      </w:pPr>
      <w:rPr>
        <w:rFonts w:hint="default"/>
        <w:b/>
        <w:color w:val="auto"/>
      </w:r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0D4165F"/>
    <w:multiLevelType w:val="hybridMultilevel"/>
    <w:tmpl w:val="CEBA34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2E1D7A"/>
    <w:multiLevelType w:val="hybridMultilevel"/>
    <w:tmpl w:val="A2225E2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4534232"/>
    <w:multiLevelType w:val="hybridMultilevel"/>
    <w:tmpl w:val="B01A4434"/>
    <w:lvl w:ilvl="0" w:tplc="CB481ACE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4AD3026"/>
    <w:multiLevelType w:val="hybridMultilevel"/>
    <w:tmpl w:val="97F64A3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6CB6119"/>
    <w:multiLevelType w:val="hybridMultilevel"/>
    <w:tmpl w:val="9F8E9E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8631324"/>
    <w:multiLevelType w:val="hybridMultilevel"/>
    <w:tmpl w:val="4E92BD3A"/>
    <w:lvl w:ilvl="0" w:tplc="E0D6242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07325F"/>
    <w:multiLevelType w:val="hybridMultilevel"/>
    <w:tmpl w:val="D0E6BFFA"/>
    <w:lvl w:ilvl="0" w:tplc="730C073A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4F81BD" w:themeColor="accent1"/>
      </w:rPr>
    </w:lvl>
    <w:lvl w:ilvl="1" w:tplc="2FF41044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D95722A"/>
    <w:multiLevelType w:val="hybridMultilevel"/>
    <w:tmpl w:val="2A4063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D451FC"/>
    <w:multiLevelType w:val="hybridMultilevel"/>
    <w:tmpl w:val="288E1B56"/>
    <w:lvl w:ilvl="0" w:tplc="08090015">
      <w:start w:val="1"/>
      <w:numFmt w:val="upperLetter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2227A57"/>
    <w:multiLevelType w:val="hybridMultilevel"/>
    <w:tmpl w:val="4FCE2B7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6550D96"/>
    <w:multiLevelType w:val="hybridMultilevel"/>
    <w:tmpl w:val="CD085AAC"/>
    <w:lvl w:ilvl="0" w:tplc="DFF2CA1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3F4025"/>
    <w:multiLevelType w:val="hybridMultilevel"/>
    <w:tmpl w:val="F98876C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D1B3D"/>
    <w:multiLevelType w:val="hybridMultilevel"/>
    <w:tmpl w:val="560A2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4561EC"/>
    <w:multiLevelType w:val="hybridMultilevel"/>
    <w:tmpl w:val="CC0459EE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835461"/>
    <w:multiLevelType w:val="hybridMultilevel"/>
    <w:tmpl w:val="48EA9B6C"/>
    <w:lvl w:ilvl="0" w:tplc="B0F8C97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7B4464"/>
    <w:multiLevelType w:val="hybridMultilevel"/>
    <w:tmpl w:val="C4CAF276"/>
    <w:lvl w:ilvl="0" w:tplc="39FE21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C0504D" w:themeColor="accent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C0E"/>
    <w:multiLevelType w:val="hybridMultilevel"/>
    <w:tmpl w:val="AFB07B5C"/>
    <w:lvl w:ilvl="0" w:tplc="08090015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0"/>
  </w:num>
  <w:num w:numId="3">
    <w:abstractNumId w:val="22"/>
  </w:num>
  <w:num w:numId="4">
    <w:abstractNumId w:val="2"/>
  </w:num>
  <w:num w:numId="5">
    <w:abstractNumId w:val="4"/>
  </w:num>
  <w:num w:numId="6">
    <w:abstractNumId w:val="30"/>
  </w:num>
  <w:num w:numId="7">
    <w:abstractNumId w:val="6"/>
  </w:num>
  <w:num w:numId="8">
    <w:abstractNumId w:val="23"/>
  </w:num>
  <w:num w:numId="9">
    <w:abstractNumId w:val="28"/>
  </w:num>
  <w:num w:numId="10">
    <w:abstractNumId w:val="36"/>
  </w:num>
  <w:num w:numId="11">
    <w:abstractNumId w:val="3"/>
  </w:num>
  <w:num w:numId="12">
    <w:abstractNumId w:val="33"/>
  </w:num>
  <w:num w:numId="13">
    <w:abstractNumId w:val="10"/>
  </w:num>
  <w:num w:numId="14">
    <w:abstractNumId w:val="13"/>
  </w:num>
  <w:num w:numId="15">
    <w:abstractNumId w:val="29"/>
  </w:num>
  <w:num w:numId="16">
    <w:abstractNumId w:val="16"/>
  </w:num>
  <w:num w:numId="17">
    <w:abstractNumId w:val="26"/>
  </w:num>
  <w:num w:numId="18">
    <w:abstractNumId w:val="25"/>
  </w:num>
  <w:num w:numId="19">
    <w:abstractNumId w:val="5"/>
  </w:num>
  <w:num w:numId="20">
    <w:abstractNumId w:val="15"/>
  </w:num>
  <w:num w:numId="21">
    <w:abstractNumId w:val="20"/>
  </w:num>
  <w:num w:numId="22">
    <w:abstractNumId w:val="24"/>
  </w:num>
  <w:num w:numId="23">
    <w:abstractNumId w:val="31"/>
  </w:num>
  <w:num w:numId="24">
    <w:abstractNumId w:val="12"/>
  </w:num>
  <w:num w:numId="25">
    <w:abstractNumId w:val="19"/>
  </w:num>
  <w:num w:numId="26">
    <w:abstractNumId w:val="32"/>
  </w:num>
  <w:num w:numId="27">
    <w:abstractNumId w:val="21"/>
  </w:num>
  <w:num w:numId="28">
    <w:abstractNumId w:val="27"/>
  </w:num>
  <w:num w:numId="29">
    <w:abstractNumId w:val="11"/>
  </w:num>
  <w:num w:numId="30">
    <w:abstractNumId w:val="18"/>
  </w:num>
  <w:num w:numId="31">
    <w:abstractNumId w:val="35"/>
  </w:num>
  <w:num w:numId="32">
    <w:abstractNumId w:val="8"/>
  </w:num>
  <w:num w:numId="33">
    <w:abstractNumId w:val="9"/>
  </w:num>
  <w:num w:numId="34">
    <w:abstractNumId w:val="14"/>
  </w:num>
  <w:num w:numId="35">
    <w:abstractNumId w:val="34"/>
  </w:num>
  <w:num w:numId="36">
    <w:abstractNumId w:val="1"/>
  </w:num>
  <w:num w:numId="3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 w:grammar="clean"/>
  <w:attachedTemplate r:id="rId1"/>
  <w:defaultTabStop w:val="720"/>
  <w:drawingGridHorizontalSpacing w:val="12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DA2"/>
    <w:rsid w:val="000049BD"/>
    <w:rsid w:val="00023A04"/>
    <w:rsid w:val="0003619E"/>
    <w:rsid w:val="00042095"/>
    <w:rsid w:val="00061D8E"/>
    <w:rsid w:val="000837CC"/>
    <w:rsid w:val="00103E2D"/>
    <w:rsid w:val="001159BC"/>
    <w:rsid w:val="00126B69"/>
    <w:rsid w:val="00130307"/>
    <w:rsid w:val="0013391B"/>
    <w:rsid w:val="00143E17"/>
    <w:rsid w:val="001616D4"/>
    <w:rsid w:val="00176273"/>
    <w:rsid w:val="001C00EE"/>
    <w:rsid w:val="001C5720"/>
    <w:rsid w:val="001D163E"/>
    <w:rsid w:val="001D32E4"/>
    <w:rsid w:val="0020751D"/>
    <w:rsid w:val="0021123A"/>
    <w:rsid w:val="00255CA6"/>
    <w:rsid w:val="00267D83"/>
    <w:rsid w:val="002707A7"/>
    <w:rsid w:val="00290EEF"/>
    <w:rsid w:val="002A1A48"/>
    <w:rsid w:val="002E0E51"/>
    <w:rsid w:val="002E1A12"/>
    <w:rsid w:val="003032E5"/>
    <w:rsid w:val="00345035"/>
    <w:rsid w:val="00350E6B"/>
    <w:rsid w:val="0035577E"/>
    <w:rsid w:val="003566CF"/>
    <w:rsid w:val="00364E81"/>
    <w:rsid w:val="00365391"/>
    <w:rsid w:val="00367B88"/>
    <w:rsid w:val="00375955"/>
    <w:rsid w:val="003970BB"/>
    <w:rsid w:val="003A3096"/>
    <w:rsid w:val="003E70BA"/>
    <w:rsid w:val="00400B59"/>
    <w:rsid w:val="004459D8"/>
    <w:rsid w:val="004639A3"/>
    <w:rsid w:val="0047108E"/>
    <w:rsid w:val="00477604"/>
    <w:rsid w:val="004800D1"/>
    <w:rsid w:val="0048614F"/>
    <w:rsid w:val="00487E78"/>
    <w:rsid w:val="00493042"/>
    <w:rsid w:val="004E3635"/>
    <w:rsid w:val="00517673"/>
    <w:rsid w:val="00530AD4"/>
    <w:rsid w:val="00534171"/>
    <w:rsid w:val="00542AB1"/>
    <w:rsid w:val="00557A11"/>
    <w:rsid w:val="00590819"/>
    <w:rsid w:val="0059452D"/>
    <w:rsid w:val="005A275A"/>
    <w:rsid w:val="005C6E8F"/>
    <w:rsid w:val="005D3985"/>
    <w:rsid w:val="005D5D10"/>
    <w:rsid w:val="005D6D03"/>
    <w:rsid w:val="00641C6D"/>
    <w:rsid w:val="00663950"/>
    <w:rsid w:val="00674F08"/>
    <w:rsid w:val="00691963"/>
    <w:rsid w:val="00697CF3"/>
    <w:rsid w:val="006A3013"/>
    <w:rsid w:val="006B07D6"/>
    <w:rsid w:val="006D2640"/>
    <w:rsid w:val="006D644F"/>
    <w:rsid w:val="006F2C72"/>
    <w:rsid w:val="007247A9"/>
    <w:rsid w:val="00727968"/>
    <w:rsid w:val="00752C92"/>
    <w:rsid w:val="00766A36"/>
    <w:rsid w:val="00773944"/>
    <w:rsid w:val="00776C0B"/>
    <w:rsid w:val="00780D66"/>
    <w:rsid w:val="00796466"/>
    <w:rsid w:val="007A6623"/>
    <w:rsid w:val="007B0ABB"/>
    <w:rsid w:val="008148D3"/>
    <w:rsid w:val="00832FC5"/>
    <w:rsid w:val="00843822"/>
    <w:rsid w:val="008453E3"/>
    <w:rsid w:val="00855583"/>
    <w:rsid w:val="0089203D"/>
    <w:rsid w:val="008A0EE5"/>
    <w:rsid w:val="008B1CF5"/>
    <w:rsid w:val="008B4044"/>
    <w:rsid w:val="008B5163"/>
    <w:rsid w:val="008B6211"/>
    <w:rsid w:val="008D5F7B"/>
    <w:rsid w:val="008F7260"/>
    <w:rsid w:val="009131F3"/>
    <w:rsid w:val="00927DE8"/>
    <w:rsid w:val="009850A8"/>
    <w:rsid w:val="009B0853"/>
    <w:rsid w:val="009C1C75"/>
    <w:rsid w:val="009D33AA"/>
    <w:rsid w:val="009D4C94"/>
    <w:rsid w:val="009E1128"/>
    <w:rsid w:val="009F7B2D"/>
    <w:rsid w:val="00A10E3A"/>
    <w:rsid w:val="00A5270E"/>
    <w:rsid w:val="00A66049"/>
    <w:rsid w:val="00A72A88"/>
    <w:rsid w:val="00A80785"/>
    <w:rsid w:val="00A87FAC"/>
    <w:rsid w:val="00AA25B5"/>
    <w:rsid w:val="00AF0A05"/>
    <w:rsid w:val="00AF4288"/>
    <w:rsid w:val="00AF67A6"/>
    <w:rsid w:val="00B0206B"/>
    <w:rsid w:val="00B303E6"/>
    <w:rsid w:val="00B34705"/>
    <w:rsid w:val="00B55A21"/>
    <w:rsid w:val="00B60003"/>
    <w:rsid w:val="00B626A0"/>
    <w:rsid w:val="00B75B94"/>
    <w:rsid w:val="00B8652C"/>
    <w:rsid w:val="00B97D24"/>
    <w:rsid w:val="00BA4F96"/>
    <w:rsid w:val="00BB08D4"/>
    <w:rsid w:val="00BB23F0"/>
    <w:rsid w:val="00BB6A9D"/>
    <w:rsid w:val="00BB6C16"/>
    <w:rsid w:val="00BB76D4"/>
    <w:rsid w:val="00BD7B7D"/>
    <w:rsid w:val="00C02AC2"/>
    <w:rsid w:val="00C630EB"/>
    <w:rsid w:val="00C65C12"/>
    <w:rsid w:val="00C767DF"/>
    <w:rsid w:val="00C82C44"/>
    <w:rsid w:val="00C94541"/>
    <w:rsid w:val="00CC2F4E"/>
    <w:rsid w:val="00CE03EB"/>
    <w:rsid w:val="00CE13B0"/>
    <w:rsid w:val="00D03B6B"/>
    <w:rsid w:val="00D10B8B"/>
    <w:rsid w:val="00D35D25"/>
    <w:rsid w:val="00D66A33"/>
    <w:rsid w:val="00D85841"/>
    <w:rsid w:val="00D939AE"/>
    <w:rsid w:val="00DF1B7B"/>
    <w:rsid w:val="00DF7B5E"/>
    <w:rsid w:val="00E0327F"/>
    <w:rsid w:val="00E06D1F"/>
    <w:rsid w:val="00E075CC"/>
    <w:rsid w:val="00E10416"/>
    <w:rsid w:val="00E13A52"/>
    <w:rsid w:val="00E17369"/>
    <w:rsid w:val="00E17908"/>
    <w:rsid w:val="00E261E9"/>
    <w:rsid w:val="00E37563"/>
    <w:rsid w:val="00E61F4F"/>
    <w:rsid w:val="00E97679"/>
    <w:rsid w:val="00EC1DA2"/>
    <w:rsid w:val="00EC7CBF"/>
    <w:rsid w:val="00EF6CEA"/>
    <w:rsid w:val="00EF7DB0"/>
    <w:rsid w:val="00F134C9"/>
    <w:rsid w:val="00F13567"/>
    <w:rsid w:val="00F311B9"/>
    <w:rsid w:val="00F4428E"/>
    <w:rsid w:val="00F4584C"/>
    <w:rsid w:val="00F46CD3"/>
    <w:rsid w:val="00F47184"/>
    <w:rsid w:val="00F73D1E"/>
    <w:rsid w:val="00F75AA3"/>
    <w:rsid w:val="00FA4BD2"/>
    <w:rsid w:val="00FB3BC6"/>
    <w:rsid w:val="00FC2CEF"/>
    <w:rsid w:val="00FD1678"/>
    <w:rsid w:val="00FD1A30"/>
    <w:rsid w:val="00FF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E17908"/>
    <w:pPr>
      <w:widowControl w:val="0"/>
      <w:pBdr>
        <w:bottom w:val="single" w:sz="8" w:space="1" w:color="C0504D" w:themeColor="accent2"/>
      </w:pBdr>
      <w:autoSpaceDE w:val="0"/>
      <w:autoSpaceDN w:val="0"/>
      <w:adjustRightInd w:val="0"/>
      <w:spacing w:after="0"/>
    </w:pPr>
    <w:rPr>
      <w:rFonts w:ascii="Trebuchet MS" w:hAnsi="Trebuchet MS" w:cs="Arial"/>
      <w:b/>
      <w:color w:val="000000" w:themeColor="text1"/>
      <w:sz w:val="24"/>
      <w:szCs w:val="22"/>
    </w:rPr>
  </w:style>
  <w:style w:type="character" w:customStyle="1" w:styleId="HeadingChar">
    <w:name w:val="_Heading Char"/>
    <w:basedOn w:val="DefaultParagraphFont"/>
    <w:link w:val="Heading"/>
    <w:rsid w:val="00E17908"/>
    <w:rPr>
      <w:rFonts w:eastAsia="Calibri" w:cs="Arial"/>
      <w:b/>
      <w:color w:val="000000" w:themeColor="text1"/>
      <w:sz w:val="24"/>
      <w:szCs w:val="22"/>
    </w:rPr>
  </w:style>
  <w:style w:type="paragraph" w:styleId="NoSpacing">
    <w:name w:val="No Spacing"/>
    <w:uiPriority w:val="1"/>
    <w:qFormat/>
    <w:rsid w:val="00EC1DA2"/>
    <w:rPr>
      <w:rFonts w:ascii="Times New Roman" w:eastAsia="Times New Roman" w:hAnsi="Times New Roman"/>
      <w:sz w:val="24"/>
      <w:szCs w:val="24"/>
    </w:rPr>
  </w:style>
  <w:style w:type="paragraph" w:customStyle="1" w:styleId="heading2">
    <w:name w:val="heading2"/>
    <w:basedOn w:val="Normal"/>
    <w:link w:val="heading2Char"/>
    <w:qFormat/>
    <w:rsid w:val="00E17908"/>
    <w:pPr>
      <w:shd w:val="clear" w:color="auto" w:fill="F2DBDB" w:themeFill="accent2" w:themeFillTint="33"/>
      <w:spacing w:after="0" w:line="240" w:lineRule="auto"/>
    </w:pPr>
    <w:rPr>
      <w:rFonts w:ascii="Trebuchet MS" w:hAnsi="Trebuchet MS" w:cs="Arial"/>
      <w:b/>
    </w:rPr>
  </w:style>
  <w:style w:type="character" w:customStyle="1" w:styleId="heading2Char">
    <w:name w:val="heading2 Char"/>
    <w:basedOn w:val="DefaultParagraphFont"/>
    <w:link w:val="heading2"/>
    <w:rsid w:val="00E17908"/>
    <w:rPr>
      <w:rFonts w:eastAsia="Calibri" w:cs="Arial"/>
      <w:b/>
      <w:sz w:val="22"/>
      <w:szCs w:val="36"/>
      <w:shd w:val="clear" w:color="auto" w:fill="F2DBDB" w:themeFill="accent2" w:themeFillTint="3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="Trebuchet MS" w:hAnsi="Trebuchet MS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E81"/>
    <w:pPr>
      <w:spacing w:after="120" w:line="276" w:lineRule="auto"/>
    </w:pPr>
    <w:rPr>
      <w:rFonts w:asciiTheme="minorHAnsi" w:eastAsia="Calibri" w:hAnsiTheme="minorHAnsi"/>
      <w:sz w:val="22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55A21"/>
  </w:style>
  <w:style w:type="paragraph" w:styleId="Footer">
    <w:name w:val="footer"/>
    <w:basedOn w:val="Normal"/>
    <w:link w:val="FooterChar"/>
    <w:uiPriority w:val="99"/>
    <w:unhideWhenUsed/>
    <w:rsid w:val="00B55A2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55A21"/>
  </w:style>
  <w:style w:type="character" w:styleId="Hyperlink">
    <w:name w:val="Hyperlink"/>
    <w:uiPriority w:val="99"/>
    <w:unhideWhenUsed/>
    <w:rsid w:val="00B55A21"/>
    <w:rPr>
      <w:color w:val="0095D9"/>
      <w:u w:val="single"/>
    </w:rPr>
  </w:style>
  <w:style w:type="paragraph" w:customStyle="1" w:styleId="AQACopyrightLine">
    <w:name w:val="AQA_CopyrightLine"/>
    <w:basedOn w:val="Normal"/>
    <w:rsid w:val="003566CF"/>
    <w:pPr>
      <w:spacing w:line="180" w:lineRule="exact"/>
    </w:pPr>
    <w:rPr>
      <w:rFonts w:ascii="AQA Chevin Pro Medium" w:hAnsi="AQA Chevin Pro Medium" w:cs="Arial"/>
      <w:sz w:val="16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6466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796466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A1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</w:rPr>
  </w:style>
  <w:style w:type="paragraph" w:styleId="ListParagraph">
    <w:name w:val="List Paragraph"/>
    <w:basedOn w:val="Normal"/>
    <w:uiPriority w:val="34"/>
    <w:qFormat/>
    <w:rsid w:val="005D5D10"/>
    <w:pPr>
      <w:ind w:left="720"/>
      <w:contextualSpacing/>
    </w:pPr>
  </w:style>
  <w:style w:type="table" w:styleId="TableGrid">
    <w:name w:val="Table Grid"/>
    <w:basedOn w:val="TableNormal"/>
    <w:rsid w:val="005D5D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6C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6C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6C16"/>
    <w:rPr>
      <w:rFonts w:ascii="Gill Sans MT" w:eastAsia="Calibri" w:hAnsi="Gill Sans M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6C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6C16"/>
    <w:rPr>
      <w:rFonts w:ascii="Gill Sans MT" w:eastAsia="Calibri" w:hAnsi="Gill Sans MT"/>
      <w:b/>
      <w:bCs/>
    </w:rPr>
  </w:style>
  <w:style w:type="paragraph" w:customStyle="1" w:styleId="Heading">
    <w:name w:val="_Heading"/>
    <w:basedOn w:val="Normal"/>
    <w:link w:val="HeadingChar"/>
    <w:qFormat/>
    <w:rsid w:val="00E17908"/>
    <w:pPr>
      <w:widowControl w:val="0"/>
      <w:pBdr>
        <w:bottom w:val="single" w:sz="8" w:space="1" w:color="C0504D" w:themeColor="accent2"/>
      </w:pBdr>
      <w:autoSpaceDE w:val="0"/>
      <w:autoSpaceDN w:val="0"/>
      <w:adjustRightInd w:val="0"/>
      <w:spacing w:after="0"/>
    </w:pPr>
    <w:rPr>
      <w:rFonts w:ascii="Trebuchet MS" w:hAnsi="Trebuchet MS" w:cs="Arial"/>
      <w:b/>
      <w:color w:val="000000" w:themeColor="text1"/>
      <w:sz w:val="24"/>
      <w:szCs w:val="22"/>
    </w:rPr>
  </w:style>
  <w:style w:type="character" w:customStyle="1" w:styleId="HeadingChar">
    <w:name w:val="_Heading Char"/>
    <w:basedOn w:val="DefaultParagraphFont"/>
    <w:link w:val="Heading"/>
    <w:rsid w:val="00E17908"/>
    <w:rPr>
      <w:rFonts w:eastAsia="Calibri" w:cs="Arial"/>
      <w:b/>
      <w:color w:val="000000" w:themeColor="text1"/>
      <w:sz w:val="24"/>
      <w:szCs w:val="22"/>
    </w:rPr>
  </w:style>
  <w:style w:type="paragraph" w:styleId="NoSpacing">
    <w:name w:val="No Spacing"/>
    <w:uiPriority w:val="1"/>
    <w:qFormat/>
    <w:rsid w:val="00EC1DA2"/>
    <w:rPr>
      <w:rFonts w:ascii="Times New Roman" w:eastAsia="Times New Roman" w:hAnsi="Times New Roman"/>
      <w:sz w:val="24"/>
      <w:szCs w:val="24"/>
    </w:rPr>
  </w:style>
  <w:style w:type="paragraph" w:customStyle="1" w:styleId="heading2">
    <w:name w:val="heading2"/>
    <w:basedOn w:val="Normal"/>
    <w:link w:val="heading2Char"/>
    <w:qFormat/>
    <w:rsid w:val="00E17908"/>
    <w:pPr>
      <w:shd w:val="clear" w:color="auto" w:fill="F2DBDB" w:themeFill="accent2" w:themeFillTint="33"/>
      <w:spacing w:after="0" w:line="240" w:lineRule="auto"/>
    </w:pPr>
    <w:rPr>
      <w:rFonts w:ascii="Trebuchet MS" w:hAnsi="Trebuchet MS" w:cs="Arial"/>
      <w:b/>
    </w:rPr>
  </w:style>
  <w:style w:type="character" w:customStyle="1" w:styleId="heading2Char">
    <w:name w:val="heading2 Char"/>
    <w:basedOn w:val="DefaultParagraphFont"/>
    <w:link w:val="heading2"/>
    <w:rsid w:val="00E17908"/>
    <w:rPr>
      <w:rFonts w:eastAsia="Calibri" w:cs="Arial"/>
      <w:b/>
      <w:sz w:val="22"/>
      <w:szCs w:val="36"/>
      <w:shd w:val="clear" w:color="auto" w:fill="F2DBDB" w:themeFill="accent2" w:themeFillTint="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6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AQA\Subject%20teams\_AQA%20Word%20template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C9BE0-7433-46F4-B9BF-7C1EBE133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_AQA Word template 2016</Template>
  <TotalTime>3</TotalTime>
  <Pages>3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</Company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Teachit, part of the AQA family</dc:creator>
  <cp:lastModifiedBy>Yasmin Gorle</cp:lastModifiedBy>
  <cp:revision>3</cp:revision>
  <cp:lastPrinted>2016-07-04T08:51:00Z</cp:lastPrinted>
  <dcterms:created xsi:type="dcterms:W3CDTF">2016-07-04T08:48:00Z</dcterms:created>
  <dcterms:modified xsi:type="dcterms:W3CDTF">2016-07-04T08:51:00Z</dcterms:modified>
</cp:coreProperties>
</file>